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CFF" w:rsidRPr="001D7D7E" w:rsidRDefault="006657C9" w:rsidP="00211CFF">
      <w:pPr>
        <w:jc w:val="center"/>
        <w:rPr>
          <w:rFonts w:ascii="標楷體" w:eastAsia="標楷體" w:hAnsi="標楷體"/>
          <w:b/>
          <w:sz w:val="44"/>
          <w:szCs w:val="44"/>
        </w:rPr>
      </w:pPr>
      <w:r w:rsidRPr="001D7D7E">
        <w:rPr>
          <w:rFonts w:ascii="標楷體" w:eastAsia="標楷體" w:hAnsi="標楷體" w:hint="eastAsia"/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536137" wp14:editId="31C574BD">
                <wp:simplePos x="0" y="0"/>
                <wp:positionH relativeFrom="column">
                  <wp:posOffset>8688705</wp:posOffset>
                </wp:positionH>
                <wp:positionV relativeFrom="paragraph">
                  <wp:posOffset>6985</wp:posOffset>
                </wp:positionV>
                <wp:extent cx="1285875" cy="323850"/>
                <wp:effectExtent l="0" t="0" r="28575" b="1905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57C9" w:rsidRDefault="006657C9"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檢查週期: 每月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684.15pt;margin-top:.55pt;width:101.25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" fillcolor="white [3201]" strokecolor="black [3213]" strokeweight=".5pt">
                <v:textbox>
                  <w:txbxContent>
                    <w:p w:rsidR="006657C9" w:rsidRDefault="006657C9"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檢查週期: 每月</w:t>
                      </w:r>
                    </w:p>
                  </w:txbxContent>
                </v:textbox>
              </v:shape>
            </w:pict>
          </mc:Fallback>
        </mc:AlternateContent>
      </w:r>
      <w:r w:rsidRPr="001D7D7E">
        <w:rPr>
          <w:rFonts w:ascii="標楷體" w:eastAsia="標楷體" w:hAnsi="標楷體" w:hint="eastAsia"/>
          <w:b/>
          <w:sz w:val="44"/>
          <w:szCs w:val="44"/>
        </w:rPr>
        <w:t>第一種壓力容器定期檢查表</w:t>
      </w:r>
    </w:p>
    <w:p w:rsidR="006657C9" w:rsidRPr="00211CFF" w:rsidRDefault="006657C9" w:rsidP="006657C9">
      <w:pPr>
        <w:rPr>
          <w:rFonts w:ascii="標楷體" w:eastAsia="標楷體" w:hAnsi="標楷體"/>
          <w:sz w:val="28"/>
          <w:szCs w:val="28"/>
        </w:rPr>
      </w:pPr>
      <w:r>
        <w:rPr>
          <w:rFonts w:eastAsia="標楷體" w:hint="eastAsia"/>
          <w:szCs w:val="24"/>
        </w:rPr>
        <w:t xml:space="preserve"> </w:t>
      </w:r>
      <w:r w:rsidRPr="00211CFF">
        <w:rPr>
          <w:rFonts w:eastAsia="標楷體" w:hint="eastAsia"/>
          <w:sz w:val="28"/>
          <w:szCs w:val="28"/>
        </w:rPr>
        <w:t>使用單位：</w:t>
      </w:r>
      <w:r w:rsidRPr="00211CFF">
        <w:rPr>
          <w:rFonts w:eastAsia="標楷體" w:hint="eastAsia"/>
          <w:sz w:val="28"/>
          <w:szCs w:val="28"/>
        </w:rPr>
        <w:t xml:space="preserve">                                 </w:t>
      </w:r>
      <w:r w:rsidRPr="00211CFF">
        <w:rPr>
          <w:rFonts w:eastAsia="標楷體" w:hint="eastAsia"/>
          <w:sz w:val="28"/>
          <w:szCs w:val="28"/>
        </w:rPr>
        <w:t>設置場所：</w:t>
      </w:r>
      <w:r w:rsidRPr="00211CFF">
        <w:rPr>
          <w:rFonts w:eastAsia="標楷體" w:hint="eastAsia"/>
          <w:sz w:val="28"/>
          <w:szCs w:val="28"/>
        </w:rPr>
        <w:t xml:space="preserve">                           </w:t>
      </w:r>
      <w:r w:rsidR="00211CFF">
        <w:rPr>
          <w:rFonts w:eastAsia="標楷體" w:hint="eastAsia"/>
          <w:sz w:val="28"/>
          <w:szCs w:val="28"/>
        </w:rPr>
        <w:t xml:space="preserve">   </w:t>
      </w:r>
      <w:r w:rsidRPr="00211CFF">
        <w:rPr>
          <w:rFonts w:eastAsia="標楷體" w:hint="eastAsia"/>
          <w:sz w:val="28"/>
          <w:szCs w:val="28"/>
        </w:rPr>
        <w:t xml:space="preserve">                 </w:t>
      </w:r>
      <w:r w:rsidRPr="00211CFF">
        <w:rPr>
          <w:rFonts w:eastAsia="標楷體" w:hint="eastAsia"/>
          <w:sz w:val="28"/>
          <w:szCs w:val="28"/>
          <w:u w:val="single"/>
        </w:rPr>
        <w:t xml:space="preserve">        </w:t>
      </w:r>
      <w:r w:rsidRPr="00211CFF">
        <w:rPr>
          <w:rFonts w:eastAsia="標楷體" w:hint="eastAsia"/>
          <w:sz w:val="28"/>
          <w:szCs w:val="28"/>
        </w:rPr>
        <w:t xml:space="preserve"> </w:t>
      </w:r>
      <w:r w:rsidRPr="00211CFF">
        <w:rPr>
          <w:rFonts w:eastAsia="標楷體" w:hint="eastAsia"/>
          <w:sz w:val="28"/>
          <w:szCs w:val="28"/>
        </w:rPr>
        <w:t>年</w:t>
      </w:r>
    </w:p>
    <w:tbl>
      <w:tblPr>
        <w:tblW w:w="15891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20"/>
        <w:gridCol w:w="1180"/>
        <w:gridCol w:w="3500"/>
        <w:gridCol w:w="76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1771"/>
      </w:tblGrid>
      <w:tr w:rsidR="006657C9" w:rsidRPr="006657C9" w:rsidTr="006657C9">
        <w:trPr>
          <w:trHeight w:val="402"/>
        </w:trPr>
        <w:tc>
          <w:tcPr>
            <w:tcW w:w="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項次</w:t>
            </w:r>
          </w:p>
        </w:tc>
        <w:tc>
          <w:tcPr>
            <w:tcW w:w="11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檢查部分</w:t>
            </w: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檢查項目</w:t>
            </w:r>
          </w:p>
        </w:tc>
        <w:tc>
          <w:tcPr>
            <w:tcW w:w="3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判定標準</w:t>
            </w:r>
          </w:p>
        </w:tc>
        <w:tc>
          <w:tcPr>
            <w:tcW w:w="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檢查</w:t>
            </w: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方法</w:t>
            </w:r>
          </w:p>
        </w:tc>
        <w:tc>
          <w:tcPr>
            <w:tcW w:w="816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檢查結果</w:t>
            </w:r>
          </w:p>
        </w:tc>
        <w:tc>
          <w:tcPr>
            <w:tcW w:w="17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改善措施及追蹤</w:t>
            </w:r>
          </w:p>
        </w:tc>
      </w:tr>
      <w:tr w:rsidR="006657C9" w:rsidRPr="006657C9" w:rsidTr="006657C9">
        <w:trPr>
          <w:trHeight w:val="402"/>
        </w:trPr>
        <w:tc>
          <w:tcPr>
            <w:tcW w:w="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/</w:t>
            </w:r>
          </w:p>
        </w:tc>
        <w:tc>
          <w:tcPr>
            <w:tcW w:w="17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30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一</w:t>
            </w:r>
            <w:proofErr w:type="gramEnd"/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本體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1.本體應無損傷或洩漏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檢點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3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2.本體表面應無</w:t>
            </w:r>
            <w:proofErr w:type="gramStart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銹</w:t>
            </w:r>
            <w:proofErr w:type="gramEnd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蝕、無變形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目視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18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蓋板螺栓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1.螺栓應完整、無鬆動、無損傷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檢點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3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2.蓋板應無變形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目視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3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3.蓋板應無</w:t>
            </w:r>
            <w:proofErr w:type="gramStart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銹</w:t>
            </w:r>
            <w:proofErr w:type="gramEnd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蝕、無損傷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目視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30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三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管線及閥</w:t>
            </w:r>
            <w:proofErr w:type="gramEnd"/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1.管線應無損傷、無洩漏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檢點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3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2.管線應無</w:t>
            </w:r>
            <w:proofErr w:type="gramStart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銹</w:t>
            </w:r>
            <w:proofErr w:type="gramEnd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蝕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目視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3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proofErr w:type="gramStart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閥組應</w:t>
            </w:r>
            <w:proofErr w:type="gramEnd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無損傷、無洩漏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檢點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3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</w:t>
            </w:r>
            <w:proofErr w:type="gramStart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閥組應</w:t>
            </w:r>
            <w:proofErr w:type="gramEnd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無</w:t>
            </w:r>
            <w:proofErr w:type="gramStart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銹</w:t>
            </w:r>
            <w:proofErr w:type="gramEnd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蝕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目視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470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自動控制及附屬裝置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1.各項自動裝置應保持</w:t>
            </w:r>
            <w:proofErr w:type="gramStart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堪</w:t>
            </w:r>
            <w:proofErr w:type="gramEnd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用功能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測試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3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2.溫度控制裝置運作應正常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測試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45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3.溫度表本體應牢固，功能正常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檢點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41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4.壓力表本體應牢固，功能正常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檢點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30"/>
        </w:trPr>
        <w:tc>
          <w:tcPr>
            <w:tcW w:w="52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五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其他保持性能必要事項</w:t>
            </w: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1.保溫設施應無脫落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檢點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30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proofErr w:type="gramStart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支座</w:t>
            </w:r>
            <w:proofErr w:type="gramEnd"/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、支撐應牢固、無腐蝕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檢點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345"/>
        </w:trPr>
        <w:tc>
          <w:tcPr>
            <w:tcW w:w="52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5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3.作業通道應無堵塞</w:t>
            </w:r>
          </w:p>
        </w:tc>
        <w:tc>
          <w:tcPr>
            <w:tcW w:w="7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目視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6657C9" w:rsidRPr="006657C9" w:rsidTr="006657C9">
        <w:trPr>
          <w:trHeight w:val="1425"/>
        </w:trPr>
        <w:tc>
          <w:tcPr>
            <w:tcW w:w="596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檢查人員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657C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77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57C9" w:rsidRPr="006657C9" w:rsidRDefault="006657C9" w:rsidP="006657C9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</w:tbl>
    <w:p w:rsidR="006657C9" w:rsidRPr="004437FE" w:rsidRDefault="006657C9" w:rsidP="006657C9">
      <w:pPr>
        <w:widowControl/>
        <w:spacing w:line="300" w:lineRule="exact"/>
        <w:ind w:left="240" w:hangingChars="100" w:hanging="240"/>
        <w:jc w:val="both"/>
        <w:rPr>
          <w:rFonts w:ascii="標楷體" w:eastAsia="標楷體" w:hAnsi="標楷體" w:cs="新細明體"/>
        </w:rPr>
      </w:pPr>
      <w:r>
        <w:rPr>
          <w:rFonts w:ascii="標楷體" w:eastAsia="標楷體" w:hAnsi="標楷體" w:hint="eastAsia"/>
          <w:szCs w:val="24"/>
        </w:rPr>
        <w:t>備註:</w:t>
      </w:r>
      <w:r w:rsidRPr="006657C9">
        <w:rPr>
          <w:rFonts w:ascii="標楷體" w:eastAsia="標楷體" w:hAnsi="標楷體"/>
        </w:rPr>
        <w:t xml:space="preserve"> </w:t>
      </w:r>
      <w:r w:rsidRPr="004437FE">
        <w:rPr>
          <w:rFonts w:ascii="標楷體" w:eastAsia="標楷體" w:hAnsi="標楷體"/>
        </w:rPr>
        <w:t>1</w:t>
      </w:r>
      <w:r w:rsidRPr="004437FE">
        <w:rPr>
          <w:rFonts w:ascii="標楷體" w:eastAsia="標楷體" w:hAnsi="標楷體" w:hint="eastAsia"/>
        </w:rPr>
        <w:t>.檢查結果：正常</w:t>
      </w:r>
      <w:r>
        <w:rPr>
          <w:rFonts w:ascii="標楷體" w:eastAsia="標楷體" w:hAnsi="標楷體" w:hint="eastAsia"/>
        </w:rPr>
        <w:t>打</w:t>
      </w:r>
      <w:r>
        <w:rPr>
          <w:rFonts w:ascii="標楷體" w:eastAsia="標楷體" w:hAnsi="標楷體" w:hint="eastAsia"/>
        </w:rPr>
        <w:sym w:font="Wingdings 2" w:char="F050"/>
      </w:r>
      <w:r w:rsidRPr="004437FE">
        <w:rPr>
          <w:rFonts w:ascii="標楷體" w:eastAsia="標楷體" w:hAnsi="標楷體" w:hint="eastAsia"/>
        </w:rPr>
        <w:t>，有必要加以特別保養</w:t>
      </w:r>
      <w:r>
        <w:rPr>
          <w:rFonts w:ascii="標楷體" w:eastAsia="標楷體" w:hAnsi="標楷體" w:hint="eastAsia"/>
        </w:rPr>
        <w:t>打</w:t>
      </w:r>
      <w:r w:rsidRPr="004437FE">
        <w:rPr>
          <w:rFonts w:ascii="標楷體" w:eastAsia="標楷體" w:hAnsi="標楷體" w:hint="eastAsia"/>
        </w:rPr>
        <w:t>△，異常須送修或改善</w:t>
      </w:r>
      <w:r>
        <w:rPr>
          <w:rFonts w:ascii="標楷體" w:eastAsia="標楷體" w:hAnsi="標楷體" w:hint="eastAsia"/>
        </w:rPr>
        <w:t>打×</w:t>
      </w:r>
      <w:r w:rsidRPr="004437FE">
        <w:rPr>
          <w:rFonts w:ascii="標楷體" w:eastAsia="標楷體" w:hAnsi="標楷體" w:hint="eastAsia"/>
        </w:rPr>
        <w:t>。</w:t>
      </w:r>
    </w:p>
    <w:p w:rsidR="006657C9" w:rsidRDefault="000E0D81" w:rsidP="006657C9">
      <w:pPr>
        <w:spacing w:line="300" w:lineRule="exact"/>
        <w:jc w:val="both"/>
        <w:rPr>
          <w:rFonts w:ascii="標楷體" w:eastAsia="標楷體" w:hAnsi="標楷體" w:cs="新細明體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1CB1EB" wp14:editId="2EE2670E">
                <wp:simplePos x="0" y="0"/>
                <wp:positionH relativeFrom="column">
                  <wp:posOffset>5583555</wp:posOffset>
                </wp:positionH>
                <wp:positionV relativeFrom="paragraph">
                  <wp:posOffset>64770</wp:posOffset>
                </wp:positionV>
                <wp:extent cx="2847975" cy="609600"/>
                <wp:effectExtent l="0" t="0" r="9525" b="0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1CFF" w:rsidRPr="00A06A64" w:rsidRDefault="00211CFF">
                            <w:pPr>
                              <w:rPr>
                                <w:rFonts w:ascii="標楷體" w:eastAsia="標楷體" w:hAnsi="標楷體"/>
                                <w:b/>
                                <w:sz w:val="32"/>
                                <w:szCs w:val="32"/>
                              </w:rPr>
                            </w:pPr>
                            <w:r w:rsidRPr="00A06A64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單位主管: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7" type="#_x0000_t202" style="position:absolute;left:0;text-align:left;margin-left:439.65pt;margin-top:5.1pt;width:224.25pt;height:4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" fillcolor="white [3201]" stroked="f" strokeweight=".5pt">
                <v:textbox>
                  <w:txbxContent>
                    <w:p w:rsidR="00211CFF" w:rsidRPr="00A06A64" w:rsidRDefault="00211CFF">
                      <w:pPr>
                        <w:rPr>
                          <w:rFonts w:ascii="標楷體" w:eastAsia="標楷體" w:hAnsi="標楷體"/>
                          <w:b/>
                          <w:sz w:val="32"/>
                          <w:szCs w:val="32"/>
                        </w:rPr>
                      </w:pPr>
                      <w:r w:rsidRPr="00A06A64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單位主管:</w:t>
                      </w:r>
                    </w:p>
                  </w:txbxContent>
                </v:textbox>
              </v:shape>
            </w:pict>
          </mc:Fallback>
        </mc:AlternateContent>
      </w:r>
      <w:r w:rsidR="006657C9">
        <w:rPr>
          <w:rFonts w:ascii="標楷體" w:eastAsia="標楷體" w:hAnsi="標楷體" w:hint="eastAsia"/>
        </w:rPr>
        <w:t xml:space="preserve">      </w:t>
      </w:r>
      <w:r w:rsidR="006657C9" w:rsidRPr="004437FE">
        <w:rPr>
          <w:rFonts w:ascii="標楷體" w:eastAsia="標楷體" w:hAnsi="標楷體"/>
        </w:rPr>
        <w:t>2</w:t>
      </w:r>
      <w:r w:rsidR="006657C9" w:rsidRPr="004437FE">
        <w:rPr>
          <w:rFonts w:ascii="標楷體" w:eastAsia="標楷體" w:hAnsi="標楷體" w:hint="eastAsia"/>
        </w:rPr>
        <w:t>.檢查</w:t>
      </w:r>
      <w:r w:rsidR="006657C9">
        <w:rPr>
          <w:rFonts w:ascii="標楷體" w:eastAsia="標楷體" w:hAnsi="標楷體" w:hint="eastAsia"/>
        </w:rPr>
        <w:t>於發現有</w:t>
      </w:r>
      <w:r w:rsidR="006657C9" w:rsidRPr="004437FE">
        <w:rPr>
          <w:rFonts w:ascii="標楷體" w:eastAsia="標楷體" w:hAnsi="標楷體" w:hint="eastAsia"/>
        </w:rPr>
        <w:t>異常時</w:t>
      </w:r>
      <w:r w:rsidR="006657C9">
        <w:rPr>
          <w:rFonts w:ascii="標楷體" w:eastAsia="標楷體" w:hAnsi="標楷體" w:hint="eastAsia"/>
        </w:rPr>
        <w:t>，應立即檢修及採取必要措施</w:t>
      </w:r>
      <w:r w:rsidR="006657C9" w:rsidRPr="004437FE">
        <w:rPr>
          <w:rFonts w:ascii="標楷體" w:eastAsia="標楷體" w:hAnsi="標楷體" w:hint="eastAsia"/>
        </w:rPr>
        <w:t>。</w:t>
      </w:r>
      <w:r w:rsidR="006657C9" w:rsidRPr="004437FE">
        <w:rPr>
          <w:rFonts w:ascii="標楷體" w:eastAsia="標楷體" w:hAnsi="標楷體" w:cs="新細明體" w:hint="eastAsia"/>
        </w:rPr>
        <w:t xml:space="preserve">　</w:t>
      </w:r>
      <w:bookmarkStart w:id="0" w:name="_GoBack"/>
      <w:bookmarkEnd w:id="0"/>
    </w:p>
    <w:p w:rsidR="006657C9" w:rsidRPr="006657C9" w:rsidRDefault="00FA6F33" w:rsidP="006657C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cs="新細明體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8431530</wp:posOffset>
                </wp:positionH>
                <wp:positionV relativeFrom="paragraph">
                  <wp:posOffset>131445</wp:posOffset>
                </wp:positionV>
                <wp:extent cx="1657350" cy="34290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573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6F33" w:rsidRPr="00FA6F33" w:rsidRDefault="00FA6F3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FA6F33">
                              <w:rPr>
                                <w:rFonts w:ascii="標楷體" w:eastAsia="標楷體" w:hAnsi="標楷體" w:hint="eastAsia"/>
                              </w:rPr>
                              <w:t>編號:</w:t>
                            </w:r>
                            <w:r w:rsidRPr="00FA6F33">
                              <w:rPr>
                                <w:rFonts w:ascii="標楷體" w:eastAsia="標楷體" w:hAnsi="標楷體"/>
                              </w:rPr>
                              <w:t>ES-04-05-02-02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1" o:spid="_x0000_s1028" type="#_x0000_t202" style="position:absolute;margin-left:663.9pt;margin-top:10.35pt;width:130.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" fillcolor="white [3201]" stroked="f" strokeweight=".5pt">
                <v:textbox>
                  <w:txbxContent>
                    <w:p w:rsidR="00FA6F33" w:rsidRPr="00FA6F33" w:rsidRDefault="00FA6F33">
                      <w:pPr>
                        <w:rPr>
                          <w:rFonts w:ascii="標楷體" w:eastAsia="標楷體" w:hAnsi="標楷體"/>
                        </w:rPr>
                      </w:pPr>
                      <w:r w:rsidRPr="00FA6F33">
                        <w:rPr>
                          <w:rFonts w:ascii="標楷體" w:eastAsia="標楷體" w:hAnsi="標楷體" w:hint="eastAsia"/>
                        </w:rPr>
                        <w:t>編號:</w:t>
                      </w:r>
                      <w:r w:rsidRPr="00FA6F33">
                        <w:rPr>
                          <w:rFonts w:ascii="標楷體" w:eastAsia="標楷體" w:hAnsi="標楷體"/>
                        </w:rPr>
                        <w:t>ES-04-05-02-02</w:t>
                      </w:r>
                    </w:p>
                  </w:txbxContent>
                </v:textbox>
              </v:shape>
            </w:pict>
          </mc:Fallback>
        </mc:AlternateContent>
      </w:r>
      <w:r w:rsidR="006657C9">
        <w:rPr>
          <w:rFonts w:ascii="標楷體" w:eastAsia="標楷體" w:hAnsi="標楷體" w:cs="新細明體" w:hint="eastAsia"/>
        </w:rPr>
        <w:t xml:space="preserve">      3.依據「</w:t>
      </w:r>
      <w:r w:rsidR="00211CFF" w:rsidRPr="00211CFF">
        <w:rPr>
          <w:rFonts w:ascii="標楷體" w:eastAsia="標楷體" w:hAnsi="標楷體" w:cs="新細明體" w:hint="eastAsia"/>
        </w:rPr>
        <w:t>職業安全衛生管理辦法</w:t>
      </w:r>
      <w:r w:rsidR="006657C9">
        <w:rPr>
          <w:rFonts w:ascii="標楷體" w:eastAsia="標楷體" w:hAnsi="標楷體" w:cs="新細明體" w:hint="eastAsia"/>
        </w:rPr>
        <w:t>」規定，應保存三年。</w:t>
      </w:r>
    </w:p>
    <w:sectPr w:rsidR="006657C9" w:rsidRPr="006657C9" w:rsidSect="00C15AA9">
      <w:pgSz w:w="16838" w:h="11906" w:orient="landscape"/>
      <w:pgMar w:top="454" w:right="357" w:bottom="454" w:left="35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7E39" w:rsidRDefault="00287E39" w:rsidP="00301EA2">
      <w:r>
        <w:separator/>
      </w:r>
    </w:p>
  </w:endnote>
  <w:endnote w:type="continuationSeparator" w:id="0">
    <w:p w:rsidR="00287E39" w:rsidRDefault="00287E39" w:rsidP="00301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7E39" w:rsidRDefault="00287E39" w:rsidP="00301EA2">
      <w:r>
        <w:separator/>
      </w:r>
    </w:p>
  </w:footnote>
  <w:footnote w:type="continuationSeparator" w:id="0">
    <w:p w:rsidR="00287E39" w:rsidRDefault="00287E39" w:rsidP="00301E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2F00"/>
    <w:multiLevelType w:val="hybridMultilevel"/>
    <w:tmpl w:val="7BB8C2DA"/>
    <w:lvl w:ilvl="0" w:tplc="7C64912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7A130894"/>
    <w:multiLevelType w:val="hybridMultilevel"/>
    <w:tmpl w:val="897E0E0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50B6"/>
    <w:rsid w:val="0004783F"/>
    <w:rsid w:val="000E0D81"/>
    <w:rsid w:val="001B7D3F"/>
    <w:rsid w:val="001D7D7E"/>
    <w:rsid w:val="00211CFF"/>
    <w:rsid w:val="00262ACF"/>
    <w:rsid w:val="00270CBC"/>
    <w:rsid w:val="00287E39"/>
    <w:rsid w:val="002A50B6"/>
    <w:rsid w:val="00301EA2"/>
    <w:rsid w:val="006657C9"/>
    <w:rsid w:val="006C41F5"/>
    <w:rsid w:val="00791961"/>
    <w:rsid w:val="00932FB1"/>
    <w:rsid w:val="00A06A64"/>
    <w:rsid w:val="00A37AAC"/>
    <w:rsid w:val="00C03247"/>
    <w:rsid w:val="00C15AA9"/>
    <w:rsid w:val="00D34CB2"/>
    <w:rsid w:val="00FA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EA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EA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301E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1EA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301EA2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EA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1EA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301EA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01EA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301EA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41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2017-03-02T09:25:00Z</dcterms:created>
  <dcterms:modified xsi:type="dcterms:W3CDTF">2017-03-21T03:15:00Z</dcterms:modified>
</cp:coreProperties>
</file>